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5A" w:rsidRPr="000F31D5" w:rsidRDefault="00086D93" w:rsidP="00086D93">
      <w:pPr>
        <w:jc w:val="center"/>
        <w:rPr>
          <w:rFonts w:ascii="ＭＳ 明朝" w:eastAsia="ＭＳ 明朝" w:hAnsi="ＭＳ 明朝"/>
          <w:sz w:val="24"/>
        </w:rPr>
      </w:pPr>
      <w:bookmarkStart w:id="0" w:name="_GoBack"/>
      <w:bookmarkEnd w:id="0"/>
      <w:r w:rsidRPr="000F31D5">
        <w:rPr>
          <w:rFonts w:ascii="ＭＳ 明朝" w:eastAsia="ＭＳ 明朝" w:hAnsi="ＭＳ 明朝" w:hint="eastAsia"/>
          <w:sz w:val="24"/>
        </w:rPr>
        <w:t>労災疾病等医学研究普及サイトの</w:t>
      </w:r>
      <w:r w:rsidR="00DD4073">
        <w:rPr>
          <w:rFonts w:ascii="ＭＳ 明朝" w:eastAsia="ＭＳ 明朝" w:hAnsi="ＭＳ 明朝" w:hint="eastAsia"/>
          <w:sz w:val="24"/>
        </w:rPr>
        <w:t>ご</w:t>
      </w:r>
      <w:r w:rsidRPr="000F31D5">
        <w:rPr>
          <w:rFonts w:ascii="ＭＳ 明朝" w:eastAsia="ＭＳ 明朝" w:hAnsi="ＭＳ 明朝" w:hint="eastAsia"/>
          <w:sz w:val="24"/>
        </w:rPr>
        <w:t>案内</w:t>
      </w:r>
    </w:p>
    <w:p w:rsidR="00086D93" w:rsidRPr="000F31D5" w:rsidRDefault="00086D93" w:rsidP="00086D93">
      <w:pPr>
        <w:jc w:val="center"/>
        <w:rPr>
          <w:rFonts w:ascii="ＭＳ 明朝" w:eastAsia="ＭＳ 明朝" w:hAnsi="ＭＳ 明朝"/>
          <w:sz w:val="24"/>
        </w:rPr>
      </w:pPr>
      <w:r w:rsidRPr="000F31D5">
        <w:rPr>
          <w:rFonts w:ascii="ＭＳ 明朝" w:eastAsia="ＭＳ 明朝" w:hAnsi="ＭＳ 明朝" w:hint="eastAsia"/>
          <w:sz w:val="24"/>
        </w:rPr>
        <w:t>「</w:t>
      </w:r>
      <w:r w:rsidR="00680A49">
        <w:rPr>
          <w:rFonts w:ascii="ＭＳ 明朝" w:eastAsia="ＭＳ 明朝" w:hAnsi="ＭＳ 明朝" w:hint="eastAsia"/>
          <w:sz w:val="24"/>
        </w:rPr>
        <w:t>勤労世代肝疾患</w:t>
      </w:r>
      <w:r w:rsidRPr="000F31D5">
        <w:rPr>
          <w:rFonts w:ascii="ＭＳ 明朝" w:eastAsia="ＭＳ 明朝" w:hAnsi="ＭＳ 明朝" w:hint="eastAsia"/>
          <w:sz w:val="24"/>
        </w:rPr>
        <w:t>」について</w:t>
      </w:r>
    </w:p>
    <w:p w:rsidR="008234EC" w:rsidRPr="008234EC" w:rsidRDefault="008234EC" w:rsidP="001D4B5C">
      <w:pPr>
        <w:rPr>
          <w:rFonts w:ascii="ＭＳ 明朝" w:eastAsia="ＭＳ 明朝" w:hAnsi="ＭＳ 明朝"/>
          <w:sz w:val="24"/>
        </w:rPr>
      </w:pPr>
    </w:p>
    <w:p w:rsidR="001F2910" w:rsidRPr="00AD781B" w:rsidRDefault="008234EC" w:rsidP="008234EC">
      <w:pPr>
        <w:ind w:firstLineChars="100" w:firstLine="260"/>
        <w:rPr>
          <w:rFonts w:ascii="ＭＳ 明朝" w:eastAsia="ＭＳ 明朝" w:hAnsi="ＭＳ 明朝"/>
          <w:sz w:val="24"/>
        </w:rPr>
      </w:pPr>
      <w:r w:rsidRPr="00AD781B">
        <w:rPr>
          <w:rFonts w:ascii="ＭＳ 明朝" w:eastAsia="ＭＳ 明朝" w:hAnsi="ＭＳ 明朝" w:hint="eastAsia"/>
          <w:sz w:val="24"/>
        </w:rPr>
        <w:t>Ｃ型肝炎を主とするウイルス性慢性肝疾患は勤労者世代にも多く発生する疾患です。</w:t>
      </w:r>
    </w:p>
    <w:p w:rsidR="001D4B5C" w:rsidRPr="00AD781B" w:rsidRDefault="001D4B5C" w:rsidP="00DE3454">
      <w:pPr>
        <w:ind w:firstLineChars="100" w:firstLine="260"/>
        <w:rPr>
          <w:rFonts w:ascii="ＭＳ 明朝" w:eastAsia="ＭＳ 明朝" w:hAnsi="ＭＳ 明朝"/>
          <w:sz w:val="24"/>
        </w:rPr>
      </w:pPr>
      <w:r w:rsidRPr="00AD781B">
        <w:rPr>
          <w:rFonts w:ascii="ＭＳ 明朝" w:eastAsia="ＭＳ 明朝" w:hAnsi="ＭＳ 明朝" w:hint="eastAsia"/>
          <w:sz w:val="24"/>
        </w:rPr>
        <w:t>Ｃ型肝炎は</w:t>
      </w:r>
      <w:r w:rsidR="008234EC" w:rsidRPr="00AD781B">
        <w:rPr>
          <w:rFonts w:ascii="ＭＳ 明朝" w:eastAsia="ＭＳ 明朝" w:hAnsi="ＭＳ 明朝" w:hint="eastAsia"/>
          <w:sz w:val="24"/>
        </w:rPr>
        <w:t>従来</w:t>
      </w:r>
      <w:r w:rsidRPr="00AD781B">
        <w:rPr>
          <w:rFonts w:ascii="ＭＳ 明朝" w:eastAsia="ＭＳ 明朝" w:hAnsi="ＭＳ 明朝" w:hint="eastAsia"/>
          <w:sz w:val="24"/>
        </w:rPr>
        <w:t>から</w:t>
      </w:r>
      <w:r w:rsidR="008234EC" w:rsidRPr="00AD781B">
        <w:rPr>
          <w:rFonts w:ascii="ＭＳ 明朝" w:eastAsia="ＭＳ 明朝" w:hAnsi="ＭＳ 明朝" w:hint="eastAsia"/>
          <w:sz w:val="24"/>
        </w:rPr>
        <w:t>の</w:t>
      </w:r>
      <w:r w:rsidRPr="00AD781B">
        <w:rPr>
          <w:rFonts w:ascii="ＭＳ 明朝" w:eastAsia="ＭＳ 明朝" w:hAnsi="ＭＳ 明朝"/>
          <w:sz w:val="24"/>
        </w:rPr>
        <w:t>インターフェロン</w:t>
      </w:r>
      <w:r w:rsidR="008234EC" w:rsidRPr="00AD781B">
        <w:rPr>
          <w:rFonts w:ascii="ＭＳ 明朝" w:eastAsia="ＭＳ 明朝" w:hAnsi="ＭＳ 明朝" w:hint="eastAsia"/>
          <w:sz w:val="24"/>
        </w:rPr>
        <w:t>治療</w:t>
      </w:r>
      <w:r w:rsidRPr="00AD781B">
        <w:rPr>
          <w:rFonts w:ascii="ＭＳ 明朝" w:eastAsia="ＭＳ 明朝" w:hAnsi="ＭＳ 明朝" w:hint="eastAsia"/>
          <w:sz w:val="24"/>
        </w:rPr>
        <w:t>が行われてきましたが、注射のために週</w:t>
      </w:r>
      <w:r w:rsidR="008234EC" w:rsidRPr="00AD781B">
        <w:rPr>
          <w:rFonts w:ascii="ＭＳ 明朝" w:eastAsia="ＭＳ 明朝" w:hAnsi="ＭＳ 明朝" w:hint="eastAsia"/>
          <w:sz w:val="24"/>
        </w:rPr>
        <w:t>１回の通院</w:t>
      </w:r>
      <w:r w:rsidRPr="00AD781B">
        <w:rPr>
          <w:rFonts w:ascii="ＭＳ 明朝" w:eastAsia="ＭＳ 明朝" w:hAnsi="ＭＳ 明朝" w:hint="eastAsia"/>
          <w:sz w:val="24"/>
        </w:rPr>
        <w:t>が必要な上</w:t>
      </w:r>
      <w:r w:rsidR="008234EC" w:rsidRPr="00AD781B">
        <w:rPr>
          <w:rFonts w:ascii="ＭＳ 明朝" w:eastAsia="ＭＳ 明朝" w:hAnsi="ＭＳ 明朝" w:hint="eastAsia"/>
          <w:sz w:val="24"/>
        </w:rPr>
        <w:t>、</w:t>
      </w:r>
      <w:r w:rsidR="001F2910" w:rsidRPr="00AD781B">
        <w:rPr>
          <w:rFonts w:ascii="ＭＳ 明朝" w:eastAsia="ＭＳ 明朝" w:hAnsi="ＭＳ 明朝" w:hint="eastAsia"/>
          <w:sz w:val="24"/>
        </w:rPr>
        <w:t>多様</w:t>
      </w:r>
      <w:r w:rsidR="008234EC" w:rsidRPr="00AD781B">
        <w:rPr>
          <w:rFonts w:ascii="ＭＳ 明朝" w:eastAsia="ＭＳ 明朝" w:hAnsi="ＭＳ 明朝" w:hint="eastAsia"/>
          <w:sz w:val="24"/>
        </w:rPr>
        <w:t>な副作用</w:t>
      </w:r>
      <w:r w:rsidRPr="00AD781B">
        <w:rPr>
          <w:rFonts w:ascii="ＭＳ 明朝" w:eastAsia="ＭＳ 明朝" w:hAnsi="ＭＳ 明朝" w:hint="eastAsia"/>
          <w:sz w:val="24"/>
        </w:rPr>
        <w:t>や</w:t>
      </w:r>
      <w:r w:rsidR="008234EC" w:rsidRPr="00AD781B">
        <w:rPr>
          <w:rFonts w:ascii="ＭＳ 明朝" w:eastAsia="ＭＳ 明朝" w:hAnsi="ＭＳ 明朝" w:hint="eastAsia"/>
          <w:sz w:val="24"/>
        </w:rPr>
        <w:t>治療期間が長期に及ぶことが勤労者にとって</w:t>
      </w:r>
      <w:r w:rsidR="001F2910" w:rsidRPr="00AD781B">
        <w:rPr>
          <w:rFonts w:ascii="ＭＳ 明朝" w:eastAsia="ＭＳ 明朝" w:hAnsi="ＭＳ 明朝" w:hint="eastAsia"/>
          <w:sz w:val="24"/>
        </w:rPr>
        <w:t>大きな</w:t>
      </w:r>
      <w:r w:rsidR="008234EC" w:rsidRPr="00AD781B">
        <w:rPr>
          <w:rFonts w:ascii="ＭＳ 明朝" w:eastAsia="ＭＳ 明朝" w:hAnsi="ＭＳ 明朝" w:hint="eastAsia"/>
          <w:sz w:val="24"/>
        </w:rPr>
        <w:t>負担となっていました</w:t>
      </w:r>
      <w:r w:rsidRPr="00AD781B">
        <w:rPr>
          <w:rFonts w:ascii="ＭＳ 明朝" w:eastAsia="ＭＳ 明朝" w:hAnsi="ＭＳ 明朝" w:hint="eastAsia"/>
          <w:sz w:val="24"/>
        </w:rPr>
        <w:t>。</w:t>
      </w:r>
    </w:p>
    <w:p w:rsidR="00E87367" w:rsidRPr="00AD781B" w:rsidRDefault="001D4B5C" w:rsidP="00DE3454">
      <w:pPr>
        <w:ind w:firstLineChars="100" w:firstLine="260"/>
        <w:rPr>
          <w:rFonts w:ascii="ＭＳ 明朝" w:eastAsia="ＭＳ 明朝" w:hAnsi="ＭＳ 明朝"/>
          <w:sz w:val="24"/>
        </w:rPr>
      </w:pPr>
      <w:r w:rsidRPr="00AD781B">
        <w:rPr>
          <w:rFonts w:ascii="ＭＳ 明朝" w:eastAsia="ＭＳ 明朝" w:hAnsi="ＭＳ 明朝" w:hint="eastAsia"/>
          <w:sz w:val="24"/>
        </w:rPr>
        <w:t>最近では、</w:t>
      </w:r>
      <w:r w:rsidR="001F2910" w:rsidRPr="00AD781B">
        <w:rPr>
          <w:rFonts w:ascii="ＭＳ 明朝" w:eastAsia="ＭＳ 明朝" w:hAnsi="ＭＳ 明朝" w:hint="eastAsia"/>
          <w:sz w:val="24"/>
        </w:rPr>
        <w:t>Ｃ</w:t>
      </w:r>
      <w:r w:rsidR="001F2910" w:rsidRPr="00AD781B">
        <w:rPr>
          <w:rFonts w:ascii="ＭＳ 明朝" w:eastAsia="ＭＳ 明朝" w:hAnsi="ＭＳ 明朝"/>
          <w:sz w:val="24"/>
        </w:rPr>
        <w:t>型肝炎ウイルスに直接作用する</w:t>
      </w:r>
      <w:r w:rsidR="008234EC" w:rsidRPr="00AD781B">
        <w:rPr>
          <w:rFonts w:ascii="ＭＳ 明朝" w:eastAsia="ＭＳ 明朝" w:hAnsi="ＭＳ 明朝" w:hint="eastAsia"/>
          <w:sz w:val="24"/>
        </w:rPr>
        <w:t>経口薬のみによる</w:t>
      </w:r>
      <w:r w:rsidRPr="00AD781B">
        <w:rPr>
          <w:rFonts w:ascii="ＭＳ 明朝" w:eastAsia="ＭＳ 明朝" w:hAnsi="ＭＳ 明朝" w:hint="eastAsia"/>
          <w:sz w:val="24"/>
        </w:rPr>
        <w:t>「インターフェロンフリー</w:t>
      </w:r>
      <w:r w:rsidR="008234EC" w:rsidRPr="00AD781B">
        <w:rPr>
          <w:rFonts w:ascii="ＭＳ 明朝" w:eastAsia="ＭＳ 明朝" w:hAnsi="ＭＳ 明朝" w:hint="eastAsia"/>
          <w:sz w:val="24"/>
        </w:rPr>
        <w:t>治療</w:t>
      </w:r>
      <w:r w:rsidRPr="00AD781B">
        <w:rPr>
          <w:rFonts w:ascii="ＭＳ 明朝" w:eastAsia="ＭＳ 明朝" w:hAnsi="ＭＳ 明朝" w:hint="eastAsia"/>
          <w:sz w:val="24"/>
        </w:rPr>
        <w:t>」という新たな治療法</w:t>
      </w:r>
      <w:r w:rsidR="008234EC" w:rsidRPr="00AD781B">
        <w:rPr>
          <w:rFonts w:ascii="ＭＳ 明朝" w:eastAsia="ＭＳ 明朝" w:hAnsi="ＭＳ 明朝" w:hint="eastAsia"/>
          <w:sz w:val="24"/>
        </w:rPr>
        <w:t>により</w:t>
      </w:r>
      <w:r w:rsidR="00494DF7" w:rsidRPr="00AD781B">
        <w:rPr>
          <w:rFonts w:ascii="ＭＳ 明朝" w:eastAsia="ＭＳ 明朝" w:hAnsi="ＭＳ 明朝" w:hint="eastAsia"/>
          <w:sz w:val="24"/>
        </w:rPr>
        <w:t>、治療期間</w:t>
      </w:r>
      <w:r w:rsidRPr="00AD781B">
        <w:rPr>
          <w:rFonts w:ascii="ＭＳ 明朝" w:eastAsia="ＭＳ 明朝" w:hAnsi="ＭＳ 明朝" w:hint="eastAsia"/>
          <w:sz w:val="24"/>
        </w:rPr>
        <w:t>を</w:t>
      </w:r>
      <w:r w:rsidR="00494DF7" w:rsidRPr="00AD781B">
        <w:rPr>
          <w:rFonts w:ascii="ＭＳ 明朝" w:eastAsia="ＭＳ 明朝" w:hAnsi="ＭＳ 明朝" w:hint="eastAsia"/>
          <w:sz w:val="24"/>
        </w:rPr>
        <w:t>最短８週間</w:t>
      </w:r>
      <w:r w:rsidRPr="00AD781B">
        <w:rPr>
          <w:rFonts w:ascii="ＭＳ 明朝" w:eastAsia="ＭＳ 明朝" w:hAnsi="ＭＳ 明朝" w:hint="eastAsia"/>
          <w:sz w:val="24"/>
        </w:rPr>
        <w:t>まで短縮することが</w:t>
      </w:r>
      <w:r w:rsidR="00494DF7" w:rsidRPr="00AD781B">
        <w:rPr>
          <w:rFonts w:ascii="ＭＳ 明朝" w:eastAsia="ＭＳ 明朝" w:hAnsi="ＭＳ 明朝" w:hint="eastAsia"/>
          <w:sz w:val="24"/>
        </w:rPr>
        <w:t>可能になりました。</w:t>
      </w:r>
    </w:p>
    <w:p w:rsidR="001D4B5C" w:rsidRDefault="00DE3454" w:rsidP="00DE3454">
      <w:pPr>
        <w:ind w:firstLineChars="100" w:firstLine="260"/>
        <w:rPr>
          <w:rFonts w:ascii="ＭＳ 明朝" w:eastAsia="ＭＳ 明朝" w:hAnsi="ＭＳ 明朝"/>
          <w:sz w:val="24"/>
        </w:rPr>
      </w:pPr>
      <w:r w:rsidRPr="00AD781B">
        <w:rPr>
          <w:rFonts w:ascii="ＭＳ 明朝" w:eastAsia="ＭＳ 明朝" w:hAnsi="ＭＳ 明朝" w:hint="eastAsia"/>
          <w:sz w:val="24"/>
        </w:rPr>
        <w:t>しかし、</w:t>
      </w:r>
      <w:r w:rsidR="001D4B5C" w:rsidRPr="00AD781B">
        <w:rPr>
          <w:rFonts w:ascii="ＭＳ 明朝" w:eastAsia="ＭＳ 明朝" w:hAnsi="ＭＳ 明朝" w:hint="eastAsia"/>
          <w:sz w:val="24"/>
        </w:rPr>
        <w:t>肝炎に罹患した勤労者にとっては、その後肝がんを発症するか否か</w:t>
      </w:r>
      <w:r w:rsidR="00932EC2">
        <w:rPr>
          <w:rFonts w:ascii="ＭＳ 明朝" w:eastAsia="ＭＳ 明朝" w:hAnsi="ＭＳ 明朝" w:hint="eastAsia"/>
          <w:sz w:val="24"/>
        </w:rPr>
        <w:t>も</w:t>
      </w:r>
      <w:r w:rsidR="001D4B5C" w:rsidRPr="00AD781B">
        <w:rPr>
          <w:rFonts w:ascii="ＭＳ 明朝" w:eastAsia="ＭＳ 明朝" w:hAnsi="ＭＳ 明朝" w:hint="eastAsia"/>
          <w:sz w:val="24"/>
        </w:rPr>
        <w:t>重要な問題です。</w:t>
      </w:r>
    </w:p>
    <w:p w:rsidR="00932EC2" w:rsidRPr="00AD781B" w:rsidRDefault="00932EC2" w:rsidP="00DE3454">
      <w:pPr>
        <w:ind w:firstLineChars="100" w:firstLine="260"/>
        <w:rPr>
          <w:rFonts w:ascii="ＭＳ 明朝" w:eastAsia="ＭＳ 明朝" w:hAnsi="ＭＳ 明朝"/>
          <w:sz w:val="24"/>
        </w:rPr>
      </w:pPr>
    </w:p>
    <w:p w:rsidR="001F2910" w:rsidRPr="001F2910" w:rsidRDefault="001D4B5C" w:rsidP="001F2910">
      <w:pPr>
        <w:ind w:firstLineChars="100" w:firstLine="260"/>
        <w:rPr>
          <w:rFonts w:ascii="ＭＳ 明朝" w:eastAsia="ＭＳ 明朝" w:hAnsi="ＭＳ 明朝"/>
          <w:sz w:val="24"/>
        </w:rPr>
      </w:pPr>
      <w:r w:rsidRPr="00AD781B">
        <w:rPr>
          <w:rFonts w:ascii="ＭＳ 明朝" w:eastAsia="ＭＳ 明朝" w:hAnsi="ＭＳ 明朝" w:hint="eastAsia"/>
          <w:sz w:val="24"/>
        </w:rPr>
        <w:t>本研究では、</w:t>
      </w:r>
      <w:r w:rsidR="008234EC" w:rsidRPr="00AD781B">
        <w:rPr>
          <w:rFonts w:ascii="ＭＳ 明朝" w:eastAsia="ＭＳ 明朝" w:hAnsi="ＭＳ 明朝" w:hint="eastAsia"/>
          <w:sz w:val="24"/>
        </w:rPr>
        <w:t>Ｃ型慢性肝疾患の患者さんの経過観察を行い、</w:t>
      </w:r>
      <w:r w:rsidR="00112631" w:rsidRPr="00AD781B">
        <w:rPr>
          <w:rFonts w:ascii="ＭＳ 明朝" w:eastAsia="ＭＳ 明朝" w:hAnsi="ＭＳ 明朝" w:hint="eastAsia"/>
          <w:sz w:val="24"/>
        </w:rPr>
        <w:t>発がん率</w:t>
      </w:r>
      <w:r w:rsidR="008234EC" w:rsidRPr="00AD781B">
        <w:rPr>
          <w:rFonts w:ascii="ＭＳ 明朝" w:eastAsia="ＭＳ 明朝" w:hAnsi="ＭＳ 明朝" w:hint="eastAsia"/>
          <w:sz w:val="24"/>
        </w:rPr>
        <w:t>や</w:t>
      </w:r>
      <w:r w:rsidR="00112631" w:rsidRPr="00AD781B">
        <w:rPr>
          <w:rFonts w:ascii="ＭＳ 明朝" w:eastAsia="ＭＳ 明朝" w:hAnsi="ＭＳ 明朝" w:hint="eastAsia"/>
          <w:sz w:val="24"/>
        </w:rPr>
        <w:t>発がん</w:t>
      </w:r>
      <w:r w:rsidR="008234EC" w:rsidRPr="00AD781B">
        <w:rPr>
          <w:rFonts w:ascii="ＭＳ 明朝" w:eastAsia="ＭＳ 明朝" w:hAnsi="ＭＳ 明朝" w:hint="eastAsia"/>
          <w:sz w:val="24"/>
        </w:rPr>
        <w:t>関連因子を検討</w:t>
      </w:r>
      <w:r w:rsidR="000717AE">
        <w:rPr>
          <w:rFonts w:ascii="ＭＳ 明朝" w:eastAsia="ＭＳ 明朝" w:hAnsi="ＭＳ 明朝" w:hint="eastAsia"/>
          <w:sz w:val="24"/>
        </w:rPr>
        <w:t>し、</w:t>
      </w:r>
      <w:r w:rsidR="00112631" w:rsidRPr="00AD781B">
        <w:rPr>
          <w:rFonts w:ascii="ＭＳ 明朝" w:eastAsia="ＭＳ 明朝" w:hAnsi="ＭＳ 明朝" w:hint="eastAsia"/>
          <w:sz w:val="24"/>
        </w:rPr>
        <w:t>未だ明らかとなっていない「</w:t>
      </w:r>
      <w:r w:rsidR="00112631" w:rsidRPr="00AD781B">
        <w:rPr>
          <w:rFonts w:ascii="ＭＳ 明朝" w:eastAsia="ＭＳ 明朝" w:hAnsi="ＭＳ 明朝"/>
          <w:sz w:val="24"/>
        </w:rPr>
        <w:t>インターフェロン</w:t>
      </w:r>
      <w:r w:rsidR="00112631" w:rsidRPr="00AD781B">
        <w:rPr>
          <w:rFonts w:ascii="ＭＳ 明朝" w:eastAsia="ＭＳ 明朝" w:hAnsi="ＭＳ 明朝" w:hint="eastAsia"/>
          <w:sz w:val="24"/>
        </w:rPr>
        <w:t>フリー</w:t>
      </w:r>
      <w:r w:rsidR="00112631" w:rsidRPr="00AD781B">
        <w:rPr>
          <w:rFonts w:ascii="ＭＳ 明朝" w:eastAsia="ＭＳ 明朝" w:hAnsi="ＭＳ 明朝"/>
          <w:sz w:val="24"/>
        </w:rPr>
        <w:t>治療</w:t>
      </w:r>
      <w:r w:rsidR="00112631" w:rsidRPr="00AD781B">
        <w:rPr>
          <w:rFonts w:ascii="ＭＳ 明朝" w:eastAsia="ＭＳ 明朝" w:hAnsi="ＭＳ 明朝" w:hint="eastAsia"/>
          <w:sz w:val="24"/>
        </w:rPr>
        <w:t>」後の肝がん発症リスクを明らかにすることで、</w:t>
      </w:r>
      <w:r w:rsidR="00AD781B" w:rsidRPr="00AD781B">
        <w:rPr>
          <w:rFonts w:ascii="ＭＳ 明朝" w:eastAsia="ＭＳ 明朝" w:hAnsi="ＭＳ 明朝" w:hint="eastAsia"/>
          <w:sz w:val="24"/>
        </w:rPr>
        <w:t>この</w:t>
      </w:r>
      <w:r w:rsidR="008234EC" w:rsidRPr="00AD781B">
        <w:rPr>
          <w:rFonts w:ascii="ＭＳ 明朝" w:eastAsia="ＭＳ 明朝" w:hAnsi="ＭＳ 明朝" w:hint="eastAsia"/>
          <w:sz w:val="24"/>
        </w:rPr>
        <w:t>治療の意義と効率的な経過観察体制</w:t>
      </w:r>
      <w:r w:rsidR="000717AE">
        <w:rPr>
          <w:rFonts w:ascii="ＭＳ 明朝" w:eastAsia="ＭＳ 明朝" w:hAnsi="ＭＳ 明朝" w:hint="eastAsia"/>
          <w:sz w:val="24"/>
        </w:rPr>
        <w:t>を見出し、</w:t>
      </w:r>
      <w:r w:rsidR="001F2910" w:rsidRPr="00AD781B">
        <w:rPr>
          <w:rFonts w:ascii="ＭＳ 明朝" w:eastAsia="ＭＳ 明朝" w:hAnsi="ＭＳ 明朝" w:hint="eastAsia"/>
          <w:sz w:val="24"/>
        </w:rPr>
        <w:t>勤労者の健康支援及び治療と仕事の両立支援</w:t>
      </w:r>
      <w:r w:rsidR="00DE3454" w:rsidRPr="00AD781B">
        <w:rPr>
          <w:rFonts w:ascii="ＭＳ 明朝" w:eastAsia="ＭＳ 明朝" w:hAnsi="ＭＳ 明朝" w:hint="eastAsia"/>
          <w:sz w:val="24"/>
        </w:rPr>
        <w:t>の助けとなることを目的として</w:t>
      </w:r>
      <w:r w:rsidR="00F664CF">
        <w:rPr>
          <w:rFonts w:ascii="ＭＳ 明朝" w:eastAsia="ＭＳ 明朝" w:hAnsi="ＭＳ 明朝" w:hint="eastAsia"/>
          <w:sz w:val="24"/>
        </w:rPr>
        <w:t>研究を行って</w:t>
      </w:r>
      <w:r w:rsidR="00DE3454" w:rsidRPr="00AD781B">
        <w:rPr>
          <w:rFonts w:ascii="ＭＳ 明朝" w:eastAsia="ＭＳ 明朝" w:hAnsi="ＭＳ 明朝" w:hint="eastAsia"/>
          <w:sz w:val="24"/>
        </w:rPr>
        <w:t>います。</w:t>
      </w:r>
    </w:p>
    <w:p w:rsidR="008234EC" w:rsidRPr="00A94C25" w:rsidRDefault="008234EC" w:rsidP="008234EC">
      <w:pPr>
        <w:rPr>
          <w:rFonts w:ascii="ＭＳ 明朝" w:eastAsia="ＭＳ 明朝" w:hAnsi="ＭＳ 明朝"/>
          <w:sz w:val="24"/>
        </w:rPr>
      </w:pPr>
    </w:p>
    <w:p w:rsidR="00112631" w:rsidRPr="00112631" w:rsidRDefault="00112631" w:rsidP="008234EC">
      <w:pPr>
        <w:rPr>
          <w:rFonts w:ascii="ＭＳ 明朝" w:eastAsia="ＭＳ 明朝" w:hAnsi="ＭＳ 明朝"/>
          <w:sz w:val="24"/>
        </w:rPr>
      </w:pPr>
    </w:p>
    <w:p w:rsidR="007046B9" w:rsidRPr="007046B9" w:rsidRDefault="007046B9" w:rsidP="007046B9">
      <w:pPr>
        <w:rPr>
          <w:rFonts w:ascii="ＭＳ 明朝" w:eastAsia="ＭＳ 明朝" w:hAnsi="ＭＳ 明朝"/>
          <w:sz w:val="24"/>
        </w:rPr>
      </w:pPr>
      <w:r w:rsidRPr="007046B9">
        <w:rPr>
          <w:rFonts w:ascii="ＭＳ 明朝" w:eastAsia="ＭＳ 明朝" w:hAnsi="ＭＳ 明朝" w:hint="eastAsia"/>
          <w:sz w:val="24"/>
        </w:rPr>
        <w:t>詳しくは以下のリンク</w:t>
      </w:r>
      <w:r w:rsidR="00A94C25">
        <w:rPr>
          <w:rFonts w:ascii="ＭＳ 明朝" w:eastAsia="ＭＳ 明朝" w:hAnsi="ＭＳ 明朝" w:hint="eastAsia"/>
          <w:sz w:val="24"/>
        </w:rPr>
        <w:t>を</w:t>
      </w:r>
      <w:r w:rsidRPr="007046B9">
        <w:rPr>
          <w:rFonts w:ascii="ＭＳ 明朝" w:eastAsia="ＭＳ 明朝" w:hAnsi="ＭＳ 明朝" w:hint="eastAsia"/>
          <w:sz w:val="24"/>
        </w:rPr>
        <w:t>ご覧</w:t>
      </w:r>
      <w:r w:rsidR="00A94C25">
        <w:rPr>
          <w:rFonts w:ascii="ＭＳ 明朝" w:eastAsia="ＭＳ 明朝" w:hAnsi="ＭＳ 明朝" w:hint="eastAsia"/>
          <w:sz w:val="24"/>
        </w:rPr>
        <w:t>ください</w:t>
      </w:r>
      <w:r w:rsidRPr="007046B9">
        <w:rPr>
          <w:rFonts w:ascii="ＭＳ 明朝" w:eastAsia="ＭＳ 明朝" w:hAnsi="ＭＳ 明朝" w:hint="eastAsia"/>
          <w:sz w:val="24"/>
        </w:rPr>
        <w:t>。</w:t>
      </w:r>
    </w:p>
    <w:p w:rsidR="007046B9" w:rsidRDefault="00F226A8" w:rsidP="008234EC">
      <w:pPr>
        <w:jc w:val="center"/>
        <w:rPr>
          <w:rStyle w:val="a7"/>
          <w:rFonts w:ascii="ＭＳ 明朝" w:eastAsia="ＭＳ 明朝" w:hAnsi="ＭＳ 明朝"/>
          <w:sz w:val="24"/>
        </w:rPr>
      </w:pPr>
      <w:hyperlink r:id="rId8" w:history="1">
        <w:r w:rsidR="008234EC" w:rsidRPr="002D18E0">
          <w:rPr>
            <w:rStyle w:val="a7"/>
            <w:rFonts w:ascii="ＭＳ 明朝" w:eastAsia="ＭＳ 明朝" w:hAnsi="ＭＳ 明朝"/>
            <w:sz w:val="24"/>
          </w:rPr>
          <w:t>https://www.research.johas.go.jp/kinrou2018/index.html</w:t>
        </w:r>
      </w:hyperlink>
    </w:p>
    <w:p w:rsidR="008234EC" w:rsidRPr="008234EC" w:rsidRDefault="008234EC" w:rsidP="008234EC">
      <w:pPr>
        <w:jc w:val="center"/>
        <w:rPr>
          <w:rFonts w:ascii="ＭＳ 明朝" w:eastAsia="ＭＳ 明朝" w:hAnsi="ＭＳ 明朝"/>
          <w:sz w:val="24"/>
        </w:rPr>
      </w:pPr>
    </w:p>
    <w:sectPr w:rsidR="008234EC" w:rsidRPr="008234EC" w:rsidSect="00086D93">
      <w:pgSz w:w="11906" w:h="16838"/>
      <w:pgMar w:top="1985" w:right="1701" w:bottom="1701" w:left="1701" w:header="851" w:footer="992" w:gutter="0"/>
      <w:cols w:space="425"/>
      <w:docGrid w:type="linesAndChars" w:linePitch="386"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A8" w:rsidRDefault="00F226A8" w:rsidP="00086D93">
      <w:r>
        <w:separator/>
      </w:r>
    </w:p>
  </w:endnote>
  <w:endnote w:type="continuationSeparator" w:id="0">
    <w:p w:rsidR="00F226A8" w:rsidRDefault="00F226A8" w:rsidP="0008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A8" w:rsidRDefault="00F226A8" w:rsidP="00086D93">
      <w:r>
        <w:separator/>
      </w:r>
    </w:p>
  </w:footnote>
  <w:footnote w:type="continuationSeparator" w:id="0">
    <w:p w:rsidR="00F226A8" w:rsidRDefault="00F226A8" w:rsidP="0008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5"/>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93"/>
    <w:rsid w:val="000717AE"/>
    <w:rsid w:val="00086D93"/>
    <w:rsid w:val="000F31D5"/>
    <w:rsid w:val="00112631"/>
    <w:rsid w:val="00114134"/>
    <w:rsid w:val="00167DF7"/>
    <w:rsid w:val="001D4B5C"/>
    <w:rsid w:val="001F2910"/>
    <w:rsid w:val="003504EB"/>
    <w:rsid w:val="00487C5A"/>
    <w:rsid w:val="00494DF7"/>
    <w:rsid w:val="004B55A4"/>
    <w:rsid w:val="00680A49"/>
    <w:rsid w:val="006A6D9E"/>
    <w:rsid w:val="007046B9"/>
    <w:rsid w:val="007356A8"/>
    <w:rsid w:val="007729E4"/>
    <w:rsid w:val="007F54CF"/>
    <w:rsid w:val="008234EC"/>
    <w:rsid w:val="008436D7"/>
    <w:rsid w:val="008F0CAD"/>
    <w:rsid w:val="00932EC2"/>
    <w:rsid w:val="00947292"/>
    <w:rsid w:val="009607A5"/>
    <w:rsid w:val="00A37588"/>
    <w:rsid w:val="00A94C25"/>
    <w:rsid w:val="00AD781B"/>
    <w:rsid w:val="00C97638"/>
    <w:rsid w:val="00DD4073"/>
    <w:rsid w:val="00DE3454"/>
    <w:rsid w:val="00DE7CD3"/>
    <w:rsid w:val="00E87367"/>
    <w:rsid w:val="00EE2343"/>
    <w:rsid w:val="00F226A8"/>
    <w:rsid w:val="00F664CF"/>
    <w:rsid w:val="00F87D53"/>
    <w:rsid w:val="00FD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D93"/>
    <w:pPr>
      <w:tabs>
        <w:tab w:val="center" w:pos="4252"/>
        <w:tab w:val="right" w:pos="8504"/>
      </w:tabs>
      <w:snapToGrid w:val="0"/>
    </w:pPr>
  </w:style>
  <w:style w:type="character" w:customStyle="1" w:styleId="a4">
    <w:name w:val="ヘッダー (文字)"/>
    <w:basedOn w:val="a0"/>
    <w:link w:val="a3"/>
    <w:uiPriority w:val="99"/>
    <w:rsid w:val="00086D93"/>
  </w:style>
  <w:style w:type="paragraph" w:styleId="a5">
    <w:name w:val="footer"/>
    <w:basedOn w:val="a"/>
    <w:link w:val="a6"/>
    <w:uiPriority w:val="99"/>
    <w:unhideWhenUsed/>
    <w:rsid w:val="00086D93"/>
    <w:pPr>
      <w:tabs>
        <w:tab w:val="center" w:pos="4252"/>
        <w:tab w:val="right" w:pos="8504"/>
      </w:tabs>
      <w:snapToGrid w:val="0"/>
    </w:pPr>
  </w:style>
  <w:style w:type="character" w:customStyle="1" w:styleId="a6">
    <w:name w:val="フッター (文字)"/>
    <w:basedOn w:val="a0"/>
    <w:link w:val="a5"/>
    <w:uiPriority w:val="99"/>
    <w:rsid w:val="00086D93"/>
  </w:style>
  <w:style w:type="character" w:styleId="a7">
    <w:name w:val="Hyperlink"/>
    <w:basedOn w:val="a0"/>
    <w:uiPriority w:val="99"/>
    <w:unhideWhenUsed/>
    <w:rsid w:val="000F31D5"/>
    <w:rPr>
      <w:color w:val="0563C1" w:themeColor="hyperlink"/>
      <w:u w:val="single"/>
    </w:rPr>
  </w:style>
  <w:style w:type="character" w:customStyle="1" w:styleId="UnresolvedMention">
    <w:name w:val="Unresolved Mention"/>
    <w:basedOn w:val="a0"/>
    <w:uiPriority w:val="99"/>
    <w:semiHidden/>
    <w:unhideWhenUsed/>
    <w:rsid w:val="004B55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D93"/>
    <w:pPr>
      <w:tabs>
        <w:tab w:val="center" w:pos="4252"/>
        <w:tab w:val="right" w:pos="8504"/>
      </w:tabs>
      <w:snapToGrid w:val="0"/>
    </w:pPr>
  </w:style>
  <w:style w:type="character" w:customStyle="1" w:styleId="a4">
    <w:name w:val="ヘッダー (文字)"/>
    <w:basedOn w:val="a0"/>
    <w:link w:val="a3"/>
    <w:uiPriority w:val="99"/>
    <w:rsid w:val="00086D93"/>
  </w:style>
  <w:style w:type="paragraph" w:styleId="a5">
    <w:name w:val="footer"/>
    <w:basedOn w:val="a"/>
    <w:link w:val="a6"/>
    <w:uiPriority w:val="99"/>
    <w:unhideWhenUsed/>
    <w:rsid w:val="00086D93"/>
    <w:pPr>
      <w:tabs>
        <w:tab w:val="center" w:pos="4252"/>
        <w:tab w:val="right" w:pos="8504"/>
      </w:tabs>
      <w:snapToGrid w:val="0"/>
    </w:pPr>
  </w:style>
  <w:style w:type="character" w:customStyle="1" w:styleId="a6">
    <w:name w:val="フッター (文字)"/>
    <w:basedOn w:val="a0"/>
    <w:link w:val="a5"/>
    <w:uiPriority w:val="99"/>
    <w:rsid w:val="00086D93"/>
  </w:style>
  <w:style w:type="character" w:styleId="a7">
    <w:name w:val="Hyperlink"/>
    <w:basedOn w:val="a0"/>
    <w:uiPriority w:val="99"/>
    <w:unhideWhenUsed/>
    <w:rsid w:val="000F31D5"/>
    <w:rPr>
      <w:color w:val="0563C1" w:themeColor="hyperlink"/>
      <w:u w:val="single"/>
    </w:rPr>
  </w:style>
  <w:style w:type="character" w:customStyle="1" w:styleId="UnresolvedMention">
    <w:name w:val="Unresolved Mention"/>
    <w:basedOn w:val="a0"/>
    <w:uiPriority w:val="99"/>
    <w:semiHidden/>
    <w:unhideWhenUsed/>
    <w:rsid w:val="004B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0635">
      <w:bodyDiv w:val="1"/>
      <w:marLeft w:val="0"/>
      <w:marRight w:val="0"/>
      <w:marTop w:val="0"/>
      <w:marBottom w:val="0"/>
      <w:divBdr>
        <w:top w:val="none" w:sz="0" w:space="0" w:color="auto"/>
        <w:left w:val="none" w:sz="0" w:space="0" w:color="auto"/>
        <w:bottom w:val="none" w:sz="0" w:space="0" w:color="auto"/>
        <w:right w:val="none" w:sz="0" w:space="0" w:color="auto"/>
      </w:divBdr>
    </w:div>
    <w:div w:id="529269594">
      <w:bodyDiv w:val="1"/>
      <w:marLeft w:val="0"/>
      <w:marRight w:val="0"/>
      <w:marTop w:val="0"/>
      <w:marBottom w:val="0"/>
      <w:divBdr>
        <w:top w:val="none" w:sz="0" w:space="0" w:color="auto"/>
        <w:left w:val="none" w:sz="0" w:space="0" w:color="auto"/>
        <w:bottom w:val="none" w:sz="0" w:space="0" w:color="auto"/>
        <w:right w:val="none" w:sz="0" w:space="0" w:color="auto"/>
      </w:divBdr>
    </w:div>
    <w:div w:id="1691179509">
      <w:bodyDiv w:val="1"/>
      <w:marLeft w:val="0"/>
      <w:marRight w:val="0"/>
      <w:marTop w:val="0"/>
      <w:marBottom w:val="0"/>
      <w:divBdr>
        <w:top w:val="none" w:sz="0" w:space="0" w:color="auto"/>
        <w:left w:val="none" w:sz="0" w:space="0" w:color="auto"/>
        <w:bottom w:val="none" w:sz="0" w:space="0" w:color="auto"/>
        <w:right w:val="none" w:sz="0" w:space="0" w:color="auto"/>
      </w:divBdr>
    </w:div>
    <w:div w:id="18354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johas.go.jp/kinrou2018/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EB990-EF0F-4480-A4D8-51A50097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kinrosha</dc:creator>
  <cp:lastModifiedBy>SANPO201805</cp:lastModifiedBy>
  <cp:revision>2</cp:revision>
  <cp:lastPrinted>2019-08-02T01:13:00Z</cp:lastPrinted>
  <dcterms:created xsi:type="dcterms:W3CDTF">2020-09-15T06:49:00Z</dcterms:created>
  <dcterms:modified xsi:type="dcterms:W3CDTF">2020-09-15T06:49:00Z</dcterms:modified>
</cp:coreProperties>
</file>